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1D990" w14:textId="560B0514" w:rsidR="00303D4C" w:rsidRDefault="00303D4C">
      <w:pPr>
        <w:rPr>
          <w:i/>
          <w:iCs/>
        </w:rPr>
      </w:pPr>
    </w:p>
    <w:p w14:paraId="1FE03A29" w14:textId="2DC8BB68" w:rsidR="00CF7DC0" w:rsidRPr="00991338" w:rsidRDefault="007A5426">
      <w:pPr>
        <w:rPr>
          <w:rFonts w:ascii="Palatino Linotype" w:hAnsi="Palatino Linotype"/>
          <w:bCs/>
          <w:iCs/>
          <w:sz w:val="28"/>
          <w:szCs w:val="28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623E11C0" wp14:editId="40D06317">
            <wp:simplePos x="0" y="0"/>
            <wp:positionH relativeFrom="column">
              <wp:posOffset>4025760</wp:posOffset>
            </wp:positionH>
            <wp:positionV relativeFrom="paragraph">
              <wp:posOffset>432056</wp:posOffset>
            </wp:positionV>
            <wp:extent cx="2188304" cy="3087584"/>
            <wp:effectExtent l="0" t="0" r="254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_issue_1488_it_I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304" cy="308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D4C" w:rsidRPr="00991338">
        <w:rPr>
          <w:rFonts w:ascii="Palatino Linotype" w:hAnsi="Palatino Linotype"/>
          <w:b/>
          <w:bCs/>
          <w:i/>
          <w:iCs/>
          <w:sz w:val="28"/>
          <w:szCs w:val="28"/>
        </w:rPr>
        <w:t>Call for Paper</w:t>
      </w:r>
      <w:r w:rsidR="009F239E" w:rsidRPr="00991338">
        <w:rPr>
          <w:rFonts w:ascii="Palatino Linotype" w:hAnsi="Palatino Linotype"/>
          <w:b/>
          <w:bCs/>
          <w:i/>
          <w:iCs/>
          <w:sz w:val="28"/>
          <w:szCs w:val="28"/>
        </w:rPr>
        <w:t>s</w:t>
      </w:r>
      <w:r w:rsidR="00303D4C" w:rsidRPr="00991338">
        <w:rPr>
          <w:rFonts w:ascii="Palatino Linotype" w:hAnsi="Palatino Linotype"/>
          <w:b/>
          <w:bCs/>
          <w:i/>
          <w:iCs/>
          <w:sz w:val="28"/>
          <w:szCs w:val="28"/>
        </w:rPr>
        <w:t xml:space="preserve">: </w:t>
      </w:r>
      <w:proofErr w:type="spellStart"/>
      <w:r w:rsidR="00840CFE" w:rsidRPr="00991338">
        <w:rPr>
          <w:rFonts w:ascii="Palatino Linotype" w:hAnsi="Palatino Linotype"/>
          <w:b/>
          <w:bCs/>
          <w:i/>
          <w:iCs/>
          <w:sz w:val="28"/>
          <w:szCs w:val="28"/>
        </w:rPr>
        <w:t>Epics</w:t>
      </w:r>
      <w:proofErr w:type="spellEnd"/>
      <w:r w:rsidR="00840CFE" w:rsidRPr="00991338">
        <w:rPr>
          <w:rFonts w:ascii="Palatino Linotype" w:hAnsi="Palatino Linotype"/>
          <w:b/>
          <w:bCs/>
          <w:i/>
          <w:iCs/>
          <w:sz w:val="28"/>
          <w:szCs w:val="28"/>
        </w:rPr>
        <w:t xml:space="preserve"> and the Sea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</w:tblGrid>
      <w:tr w:rsidR="007A5426" w14:paraId="36F283DE" w14:textId="77777777" w:rsidTr="007A5426">
        <w:tc>
          <w:tcPr>
            <w:tcW w:w="6204" w:type="dxa"/>
          </w:tcPr>
          <w:p w14:paraId="5B7757DD" w14:textId="77FF94E4" w:rsidR="007A5426" w:rsidRPr="00991338" w:rsidRDefault="007A5426" w:rsidP="007A5426">
            <w:pPr>
              <w:jc w:val="both"/>
              <w:rPr>
                <w:rFonts w:ascii="Palatino Linotype" w:hAnsi="Palatino Linotype"/>
                <w:sz w:val="24"/>
                <w:szCs w:val="24"/>
              </w:rPr>
            </w:pP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Epics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, in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its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common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usage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is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intrinsically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linked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to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battles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sieges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duels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of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great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heroes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victorious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or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desperate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charges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. In short, the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entire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tradition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of the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genre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has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always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been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grounded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in the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land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since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the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Iliad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;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yet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the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Odyssey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opens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a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completely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different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territory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to the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epic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world: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waters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seas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 xml:space="preserve"> and </w:t>
            </w:r>
            <w:proofErr w:type="spellStart"/>
            <w:r w:rsidRPr="00991338">
              <w:rPr>
                <w:rFonts w:ascii="Palatino Linotype" w:hAnsi="Palatino Linotype"/>
                <w:sz w:val="24"/>
                <w:szCs w:val="24"/>
              </w:rPr>
              <w:t>oceans</w:t>
            </w:r>
            <w:proofErr w:type="spellEnd"/>
            <w:r w:rsidRPr="00991338">
              <w:rPr>
                <w:rFonts w:ascii="Palatino Linotype" w:hAnsi="Palatino Linotype"/>
                <w:sz w:val="24"/>
                <w:szCs w:val="24"/>
              </w:rPr>
              <w:t>.</w:t>
            </w:r>
          </w:p>
          <w:p w14:paraId="0C72A99B" w14:textId="77777777" w:rsidR="007A5426" w:rsidRDefault="007A5426" w:rsidP="007A5426">
            <w:pPr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«AOQU» Journal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welcomes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essays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– </w:t>
            </w:r>
            <w:r w:rsidRPr="003359D4">
              <w:rPr>
                <w:rFonts w:ascii="Palatino Linotype" w:hAnsi="Palatino Linotype"/>
                <w:sz w:val="24"/>
                <w:szCs w:val="24"/>
              </w:rPr>
              <w:t xml:space="preserve">in </w:t>
            </w:r>
            <w:proofErr w:type="spellStart"/>
            <w:r w:rsidRPr="003359D4">
              <w:rPr>
                <w:rFonts w:ascii="Palatino Linotype" w:hAnsi="Palatino Linotype"/>
                <w:sz w:val="24"/>
                <w:szCs w:val="24"/>
              </w:rPr>
              <w:t>Italian</w:t>
            </w:r>
            <w:proofErr w:type="spellEnd"/>
            <w:r w:rsidRPr="003359D4">
              <w:rPr>
                <w:rFonts w:ascii="Palatino Linotype" w:hAnsi="Palatino Linotype"/>
                <w:sz w:val="24"/>
                <w:szCs w:val="24"/>
              </w:rPr>
              <w:t>, English, French or Spanish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– on Marine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Epics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v</w:t>
            </w:r>
            <w:r w:rsidRPr="00D801E8">
              <w:rPr>
                <w:rFonts w:ascii="Palatino Linotype" w:hAnsi="Palatino Linotype"/>
                <w:sz w:val="24"/>
                <w:szCs w:val="24"/>
              </w:rPr>
              <w:t>arious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literatures,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ages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and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forms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not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exclusively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literary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forms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>. “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Epics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on the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sea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>”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has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to be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intended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as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a story of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great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sea-battles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and voyages,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monsters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and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undersea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worlds, symbols and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metaphors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different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space</w:t>
            </w:r>
            <w:r>
              <w:rPr>
                <w:rFonts w:ascii="Palatino Linotype" w:hAnsi="Palatino Linotype"/>
                <w:sz w:val="24"/>
                <w:szCs w:val="24"/>
              </w:rPr>
              <w:t>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characters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, plots and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paradigms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. </w:t>
            </w:r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Texts,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episodes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and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forms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dealing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with whatever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kind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of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pond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or water flow,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as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lakes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and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rivers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, can be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also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00D801E8">
              <w:rPr>
                <w:rFonts w:ascii="Palatino Linotype" w:hAnsi="Palatino Linotype"/>
                <w:sz w:val="24"/>
                <w:szCs w:val="24"/>
              </w:rPr>
              <w:t>considered</w:t>
            </w:r>
            <w:proofErr w:type="spellEnd"/>
            <w:r w:rsidRPr="00D801E8">
              <w:rPr>
                <w:rFonts w:ascii="Palatino Linotype" w:hAnsi="Palatino Linotype"/>
                <w:sz w:val="24"/>
                <w:szCs w:val="24"/>
              </w:rPr>
              <w:t>.</w:t>
            </w:r>
          </w:p>
          <w:p w14:paraId="3451889B" w14:textId="52C5D6DC" w:rsidR="007A5426" w:rsidRDefault="007A5426" w:rsidP="007A5426">
            <w:pPr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The </w:t>
            </w:r>
            <w:proofErr w:type="spellStart"/>
            <w:r w:rsidRPr="15E03B36">
              <w:rPr>
                <w:rFonts w:ascii="Palatino Linotype" w:hAnsi="Palatino Linotype"/>
                <w:sz w:val="24"/>
                <w:szCs w:val="24"/>
              </w:rPr>
              <w:t>monographic</w:t>
            </w:r>
            <w:proofErr w:type="spellEnd"/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15E03B36">
              <w:rPr>
                <w:rFonts w:ascii="Palatino Linotype" w:hAnsi="Palatino Linotype"/>
                <w:sz w:val="24"/>
                <w:szCs w:val="24"/>
              </w:rPr>
              <w:t>issue</w:t>
            </w:r>
            <w:proofErr w:type="spellEnd"/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15E03B36">
              <w:rPr>
                <w:rFonts w:ascii="Palatino Linotype" w:hAnsi="Palatino Linotype"/>
                <w:i/>
                <w:iCs/>
                <w:sz w:val="24"/>
                <w:szCs w:val="24"/>
              </w:rPr>
              <w:t>Epics</w:t>
            </w:r>
            <w:proofErr w:type="spellEnd"/>
            <w:r w:rsidRPr="15E03B36">
              <w:rPr>
                <w:rFonts w:ascii="Palatino Linotype" w:hAnsi="Palatino Linotype"/>
                <w:i/>
                <w:iCs/>
                <w:sz w:val="24"/>
                <w:szCs w:val="24"/>
              </w:rPr>
              <w:t xml:space="preserve"> and the Sea</w:t>
            </w:r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15E03B36">
              <w:rPr>
                <w:rFonts w:ascii="Palatino Linotype" w:hAnsi="Palatino Linotype"/>
                <w:sz w:val="24"/>
                <w:szCs w:val="24"/>
              </w:rPr>
              <w:t>is</w:t>
            </w:r>
            <w:proofErr w:type="spellEnd"/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due in late </w:t>
            </w:r>
            <w:proofErr w:type="spellStart"/>
            <w:r w:rsidRPr="15E03B36">
              <w:rPr>
                <w:rFonts w:ascii="Palatino Linotype" w:hAnsi="Palatino Linotype"/>
                <w:sz w:val="24"/>
                <w:szCs w:val="24"/>
              </w:rPr>
              <w:t>Autumn</w:t>
            </w:r>
            <w:proofErr w:type="spellEnd"/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2020. The deadline for </w:t>
            </w:r>
            <w:proofErr w:type="spellStart"/>
            <w:r w:rsidRPr="15E03B36">
              <w:rPr>
                <w:rFonts w:ascii="Palatino Linotype" w:hAnsi="Palatino Linotype"/>
                <w:sz w:val="24"/>
                <w:szCs w:val="24"/>
              </w:rPr>
              <w:t>submissions</w:t>
            </w:r>
            <w:proofErr w:type="spellEnd"/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to </w:t>
            </w:r>
            <w:hyperlink r:id="rId7">
              <w:r w:rsidRPr="15E03B36">
                <w:rPr>
                  <w:rFonts w:ascii="Palatino Linotype" w:hAnsi="Palatino Linotype"/>
                  <w:sz w:val="24"/>
                  <w:szCs w:val="24"/>
                </w:rPr>
                <w:t>aoqu@unimi.it</w:t>
              </w:r>
            </w:hyperlink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15E03B36">
              <w:rPr>
                <w:rFonts w:ascii="Palatino Linotype" w:hAnsi="Palatino Linotype"/>
                <w:sz w:val="24"/>
                <w:szCs w:val="24"/>
              </w:rPr>
              <w:t>is</w:t>
            </w:r>
            <w:proofErr w:type="spellEnd"/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March 15th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(abstracts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should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not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exceed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 xml:space="preserve"> 1.500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characters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>)</w:t>
            </w:r>
            <w:r w:rsidRPr="15E03B36">
              <w:rPr>
                <w:rFonts w:ascii="Palatino Linotype" w:hAnsi="Palatino Linotype"/>
                <w:sz w:val="24"/>
                <w:szCs w:val="24"/>
              </w:rPr>
              <w:t>; t</w:t>
            </w:r>
            <w:r w:rsidRPr="15E03B36">
              <w:rPr>
                <w:rFonts w:ascii="Palatino Linotype" w:eastAsia="Palatino Linotype" w:hAnsi="Palatino Linotype" w:cs="Palatino Linotype"/>
                <w:sz w:val="24"/>
                <w:szCs w:val="24"/>
                <w:lang w:val="en"/>
              </w:rPr>
              <w:t>he staff will communicate the acceptance of the proposal by April 15th. E</w:t>
            </w:r>
            <w:proofErr w:type="spellStart"/>
            <w:r w:rsidRPr="15E03B36">
              <w:rPr>
                <w:rFonts w:ascii="Palatino Linotype" w:hAnsi="Palatino Linotype"/>
                <w:sz w:val="24"/>
                <w:szCs w:val="24"/>
              </w:rPr>
              <w:t>ssays</w:t>
            </w:r>
            <w:proofErr w:type="spellEnd"/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proofErr w:type="spellStart"/>
            <w:r w:rsidRPr="15E03B36">
              <w:rPr>
                <w:rFonts w:ascii="Palatino Linotype" w:hAnsi="Palatino Linotype"/>
                <w:sz w:val="24"/>
                <w:szCs w:val="24"/>
              </w:rPr>
              <w:t>should</w:t>
            </w:r>
            <w:proofErr w:type="spellEnd"/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be </w:t>
            </w:r>
            <w:proofErr w:type="spellStart"/>
            <w:r w:rsidRPr="15E03B36">
              <w:rPr>
                <w:rFonts w:ascii="Palatino Linotype" w:hAnsi="Palatino Linotype"/>
                <w:sz w:val="24"/>
                <w:szCs w:val="24"/>
              </w:rPr>
              <w:t>sent</w:t>
            </w:r>
            <w:proofErr w:type="spellEnd"/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by </w:t>
            </w:r>
            <w:proofErr w:type="spellStart"/>
            <w:r w:rsidRPr="15E03B36">
              <w:rPr>
                <w:rFonts w:ascii="Palatino Linotype" w:hAnsi="Palatino Linotype"/>
                <w:sz w:val="24"/>
                <w:szCs w:val="24"/>
              </w:rPr>
              <w:t>September</w:t>
            </w:r>
            <w:proofErr w:type="spellEnd"/>
            <w:r w:rsidRPr="15E03B36">
              <w:rPr>
                <w:rFonts w:ascii="Palatino Linotype" w:hAnsi="Palatino Linotype"/>
                <w:sz w:val="24"/>
                <w:szCs w:val="24"/>
              </w:rPr>
              <w:t xml:space="preserve"> 30th.</w:t>
            </w:r>
          </w:p>
        </w:tc>
      </w:tr>
    </w:tbl>
    <w:p w14:paraId="2A36F628" w14:textId="0AD0A232" w:rsidR="00303D4C" w:rsidRDefault="00303D4C" w:rsidP="00303D4C">
      <w:pPr>
        <w:jc w:val="both"/>
        <w:rPr>
          <w:sz w:val="24"/>
          <w:szCs w:val="24"/>
        </w:rPr>
      </w:pPr>
    </w:p>
    <w:p w14:paraId="24D7E311" w14:textId="298A7F4A" w:rsidR="00867683" w:rsidRDefault="00867683" w:rsidP="00867683">
      <w:pPr>
        <w:jc w:val="center"/>
        <w:rPr>
          <w:sz w:val="24"/>
          <w:szCs w:val="24"/>
        </w:rPr>
      </w:pPr>
      <w:r>
        <w:rPr>
          <w:sz w:val="24"/>
          <w:szCs w:val="24"/>
        </w:rPr>
        <w:t>ᴥ</w:t>
      </w:r>
      <w:r>
        <w:rPr>
          <w:sz w:val="24"/>
          <w:szCs w:val="24"/>
        </w:rPr>
        <w:tab/>
        <w:t>ᴥ</w:t>
      </w:r>
      <w:r>
        <w:rPr>
          <w:sz w:val="24"/>
          <w:szCs w:val="24"/>
        </w:rPr>
        <w:tab/>
        <w:t>ᴥ</w:t>
      </w:r>
      <w:r>
        <w:rPr>
          <w:sz w:val="24"/>
          <w:szCs w:val="24"/>
        </w:rPr>
        <w:tab/>
        <w:t>ᴥ</w:t>
      </w:r>
      <w:r>
        <w:rPr>
          <w:sz w:val="24"/>
          <w:szCs w:val="24"/>
        </w:rPr>
        <w:tab/>
        <w:t>ᴥ</w:t>
      </w:r>
    </w:p>
    <w:p w14:paraId="0BA50E9F" w14:textId="77777777" w:rsidR="007A5426" w:rsidRDefault="007A5426" w:rsidP="00991338">
      <w:pPr>
        <w:jc w:val="both"/>
        <w:rPr>
          <w:rFonts w:ascii="Palatino Linotype" w:hAnsi="Palatino Linotype"/>
          <w:sz w:val="22"/>
          <w:szCs w:val="22"/>
        </w:rPr>
      </w:pPr>
    </w:p>
    <w:p w14:paraId="2F94DE57" w14:textId="11D74CAC" w:rsidR="00991338" w:rsidRPr="007A5426" w:rsidRDefault="00991338" w:rsidP="00991338">
      <w:pPr>
        <w:jc w:val="both"/>
        <w:rPr>
          <w:rFonts w:ascii="Palatino Linotype" w:hAnsi="Palatino Linotype"/>
          <w:sz w:val="22"/>
          <w:szCs w:val="22"/>
        </w:rPr>
      </w:pPr>
      <w:bookmarkStart w:id="0" w:name="_GoBack"/>
      <w:bookmarkEnd w:id="0"/>
      <w:r w:rsidRPr="007A5426">
        <w:rPr>
          <w:rFonts w:ascii="Palatino Linotype" w:hAnsi="Palatino Linotype"/>
          <w:sz w:val="22"/>
          <w:szCs w:val="22"/>
        </w:rPr>
        <w:t xml:space="preserve">The Journal «AOQU. </w:t>
      </w:r>
      <w:proofErr w:type="spellStart"/>
      <w:r w:rsidRPr="007A5426">
        <w:rPr>
          <w:rFonts w:ascii="Palatino Linotype" w:hAnsi="Palatino Linotype"/>
          <w:sz w:val="22"/>
          <w:szCs w:val="22"/>
        </w:rPr>
        <w:t>Achilles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Orlando </w:t>
      </w:r>
      <w:proofErr w:type="spellStart"/>
      <w:r w:rsidRPr="007A5426">
        <w:rPr>
          <w:rFonts w:ascii="Palatino Linotype" w:hAnsi="Palatino Linotype"/>
          <w:sz w:val="22"/>
          <w:szCs w:val="22"/>
        </w:rPr>
        <w:t>Quixote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Ulysses» </w:t>
      </w:r>
      <w:proofErr w:type="spellStart"/>
      <w:r w:rsidRPr="007A5426">
        <w:rPr>
          <w:rFonts w:ascii="Palatino Linotype" w:hAnsi="Palatino Linotype"/>
          <w:sz w:val="22"/>
          <w:szCs w:val="22"/>
        </w:rPr>
        <w:t>aims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to be a place for </w:t>
      </w:r>
      <w:proofErr w:type="spellStart"/>
      <w:r w:rsidRPr="007A5426">
        <w:rPr>
          <w:rFonts w:ascii="Palatino Linotype" w:hAnsi="Palatino Linotype"/>
          <w:sz w:val="22"/>
          <w:szCs w:val="22"/>
        </w:rPr>
        <w:t>scholars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from multiple </w:t>
      </w:r>
      <w:proofErr w:type="spellStart"/>
      <w:r w:rsidRPr="007A5426">
        <w:rPr>
          <w:rFonts w:ascii="Palatino Linotype" w:hAnsi="Palatino Linotype"/>
          <w:sz w:val="22"/>
          <w:szCs w:val="22"/>
        </w:rPr>
        <w:t>disciplines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to </w:t>
      </w:r>
      <w:proofErr w:type="spellStart"/>
      <w:r w:rsidRPr="007A5426">
        <w:rPr>
          <w:rFonts w:ascii="Palatino Linotype" w:hAnsi="Palatino Linotype"/>
          <w:sz w:val="22"/>
          <w:szCs w:val="22"/>
        </w:rPr>
        <w:t>discuss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on </w:t>
      </w:r>
      <w:proofErr w:type="spellStart"/>
      <w:r w:rsidRPr="007A5426">
        <w:rPr>
          <w:rFonts w:ascii="Palatino Linotype" w:hAnsi="Palatino Linotype"/>
          <w:sz w:val="22"/>
          <w:szCs w:val="22"/>
        </w:rPr>
        <w:t>Epics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</w:t>
      </w:r>
      <w:r w:rsidR="00FC193E" w:rsidRPr="007A5426">
        <w:rPr>
          <w:rFonts w:ascii="Palatino Linotype" w:hAnsi="Palatino Linotype"/>
          <w:sz w:val="22"/>
          <w:szCs w:val="22"/>
        </w:rPr>
        <w:t>(</w:t>
      </w:r>
      <w:proofErr w:type="spellStart"/>
      <w:r w:rsidR="00FC193E" w:rsidRPr="007A5426">
        <w:rPr>
          <w:rFonts w:ascii="Palatino Linotype" w:hAnsi="Palatino Linotype"/>
          <w:sz w:val="22"/>
          <w:szCs w:val="22"/>
        </w:rPr>
        <w:t>as</w:t>
      </w:r>
      <w:proofErr w:type="spellEnd"/>
      <w:r w:rsidR="00FC193E" w:rsidRPr="007A5426">
        <w:rPr>
          <w:rFonts w:ascii="Palatino Linotype" w:hAnsi="Palatino Linotype"/>
          <w:sz w:val="22"/>
          <w:szCs w:val="22"/>
        </w:rPr>
        <w:t xml:space="preserve"> a </w:t>
      </w:r>
      <w:proofErr w:type="spellStart"/>
      <w:r w:rsidR="00FC193E" w:rsidRPr="007A5426">
        <w:rPr>
          <w:rFonts w:ascii="Palatino Linotype" w:hAnsi="Palatino Linotype"/>
          <w:sz w:val="22"/>
          <w:szCs w:val="22"/>
        </w:rPr>
        <w:t>genre</w:t>
      </w:r>
      <w:proofErr w:type="spellEnd"/>
      <w:r w:rsidR="00FC193E" w:rsidRPr="007A5426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FC193E" w:rsidRPr="007A5426">
        <w:rPr>
          <w:rFonts w:ascii="Palatino Linotype" w:hAnsi="Palatino Linotype"/>
          <w:sz w:val="22"/>
          <w:szCs w:val="22"/>
        </w:rPr>
        <w:t>proper</w:t>
      </w:r>
      <w:proofErr w:type="spellEnd"/>
      <w:r w:rsidR="00FC193E" w:rsidRPr="007A5426">
        <w:rPr>
          <w:rFonts w:ascii="Palatino Linotype" w:hAnsi="Palatino Linotype"/>
          <w:sz w:val="22"/>
          <w:szCs w:val="22"/>
        </w:rPr>
        <w:t xml:space="preserve">, or </w:t>
      </w:r>
      <w:proofErr w:type="spellStart"/>
      <w:r w:rsidR="00FC193E" w:rsidRPr="007A5426">
        <w:rPr>
          <w:rFonts w:ascii="Palatino Linotype" w:hAnsi="Palatino Linotype"/>
          <w:sz w:val="22"/>
          <w:szCs w:val="22"/>
        </w:rPr>
        <w:t>as</w:t>
      </w:r>
      <w:proofErr w:type="spellEnd"/>
      <w:r w:rsidR="00FC193E" w:rsidRPr="007A5426">
        <w:rPr>
          <w:rFonts w:ascii="Palatino Linotype" w:hAnsi="Palatino Linotype"/>
          <w:sz w:val="22"/>
          <w:szCs w:val="22"/>
        </w:rPr>
        <w:t xml:space="preserve"> a </w:t>
      </w:r>
      <w:proofErr w:type="spellStart"/>
      <w:r w:rsidR="00FC193E" w:rsidRPr="007A5426">
        <w:rPr>
          <w:rFonts w:ascii="Palatino Linotype" w:hAnsi="Palatino Linotype"/>
          <w:sz w:val="22"/>
          <w:szCs w:val="22"/>
        </w:rPr>
        <w:t>register</w:t>
      </w:r>
      <w:proofErr w:type="spellEnd"/>
      <w:r w:rsidR="00FC193E" w:rsidRPr="007A5426">
        <w:rPr>
          <w:rFonts w:ascii="Palatino Linotype" w:hAnsi="Palatino Linotype"/>
          <w:sz w:val="22"/>
          <w:szCs w:val="22"/>
        </w:rPr>
        <w:t xml:space="preserve">) </w:t>
      </w:r>
      <w:proofErr w:type="spellStart"/>
      <w:r w:rsidRPr="007A5426">
        <w:rPr>
          <w:rFonts w:ascii="Palatino Linotype" w:hAnsi="Palatino Linotype"/>
          <w:sz w:val="22"/>
          <w:szCs w:val="22"/>
        </w:rPr>
        <w:t>beyond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7A5426">
        <w:rPr>
          <w:rFonts w:ascii="Palatino Linotype" w:hAnsi="Palatino Linotype"/>
          <w:sz w:val="22"/>
          <w:szCs w:val="22"/>
        </w:rPr>
        <w:t>languages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, </w:t>
      </w:r>
      <w:proofErr w:type="spellStart"/>
      <w:r w:rsidRPr="007A5426">
        <w:rPr>
          <w:rFonts w:ascii="Palatino Linotype" w:hAnsi="Palatino Linotype"/>
          <w:sz w:val="22"/>
          <w:szCs w:val="22"/>
        </w:rPr>
        <w:t>cultures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, </w:t>
      </w:r>
      <w:proofErr w:type="spellStart"/>
      <w:r w:rsidRPr="007A5426">
        <w:rPr>
          <w:rFonts w:ascii="Palatino Linotype" w:hAnsi="Palatino Linotype"/>
          <w:sz w:val="22"/>
          <w:szCs w:val="22"/>
        </w:rPr>
        <w:t>ages</w:t>
      </w:r>
      <w:proofErr w:type="spellEnd"/>
      <w:r w:rsidR="0035133D" w:rsidRPr="007A5426">
        <w:rPr>
          <w:rFonts w:ascii="Palatino Linotype" w:hAnsi="Palatino Linotype"/>
          <w:sz w:val="22"/>
          <w:szCs w:val="22"/>
        </w:rPr>
        <w:t xml:space="preserve">, </w:t>
      </w:r>
      <w:proofErr w:type="spellStart"/>
      <w:r w:rsidR="0035133D" w:rsidRPr="007A5426">
        <w:rPr>
          <w:rFonts w:ascii="Palatino Linotype" w:hAnsi="Palatino Linotype"/>
          <w:sz w:val="22"/>
          <w:szCs w:val="22"/>
        </w:rPr>
        <w:t>forms</w:t>
      </w:r>
      <w:proofErr w:type="spellEnd"/>
      <w:r w:rsidR="00FC193E" w:rsidRPr="007A5426">
        <w:rPr>
          <w:rFonts w:ascii="Palatino Linotype" w:hAnsi="Palatino Linotype"/>
          <w:sz w:val="22"/>
          <w:szCs w:val="22"/>
        </w:rPr>
        <w:t xml:space="preserve"> (e.g. movies and comics)</w:t>
      </w:r>
      <w:r w:rsidRPr="007A5426">
        <w:rPr>
          <w:rFonts w:ascii="Palatino Linotype" w:hAnsi="Palatino Linotype"/>
          <w:sz w:val="22"/>
          <w:szCs w:val="22"/>
        </w:rPr>
        <w:t xml:space="preserve">. </w:t>
      </w:r>
      <w:proofErr w:type="spellStart"/>
      <w:r w:rsidRPr="007A5426">
        <w:rPr>
          <w:rFonts w:ascii="Palatino Linotype" w:hAnsi="Palatino Linotype"/>
          <w:sz w:val="22"/>
          <w:szCs w:val="22"/>
        </w:rPr>
        <w:t>Epic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7A5426">
        <w:rPr>
          <w:rFonts w:ascii="Palatino Linotype" w:hAnsi="Palatino Linotype"/>
          <w:sz w:val="22"/>
          <w:szCs w:val="22"/>
        </w:rPr>
        <w:t>poetry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7A5426">
        <w:rPr>
          <w:rFonts w:ascii="Palatino Linotype" w:hAnsi="Palatino Linotype"/>
          <w:sz w:val="22"/>
          <w:szCs w:val="22"/>
        </w:rPr>
        <w:t>will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be </w:t>
      </w:r>
      <w:proofErr w:type="spellStart"/>
      <w:r w:rsidR="003359D4" w:rsidRPr="007A5426">
        <w:rPr>
          <w:rFonts w:ascii="Palatino Linotype" w:hAnsi="Palatino Linotype"/>
          <w:sz w:val="22"/>
          <w:szCs w:val="22"/>
        </w:rPr>
        <w:t>considered</w:t>
      </w:r>
      <w:proofErr w:type="spellEnd"/>
      <w:r w:rsidR="003359D4" w:rsidRPr="007A5426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7A5426">
        <w:rPr>
          <w:rFonts w:ascii="Palatino Linotype" w:hAnsi="Palatino Linotype"/>
          <w:sz w:val="22"/>
          <w:szCs w:val="22"/>
        </w:rPr>
        <w:t>as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a cultural, moral and </w:t>
      </w:r>
      <w:proofErr w:type="spellStart"/>
      <w:r w:rsidRPr="007A5426">
        <w:rPr>
          <w:rFonts w:ascii="Palatino Linotype" w:hAnsi="Palatino Linotype"/>
          <w:sz w:val="22"/>
          <w:szCs w:val="22"/>
        </w:rPr>
        <w:t>ideological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model, </w:t>
      </w:r>
      <w:proofErr w:type="spellStart"/>
      <w:r w:rsidRPr="007A5426">
        <w:rPr>
          <w:rFonts w:ascii="Palatino Linotype" w:hAnsi="Palatino Linotype"/>
          <w:sz w:val="22"/>
          <w:szCs w:val="22"/>
        </w:rPr>
        <w:t>defining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self-</w:t>
      </w:r>
      <w:proofErr w:type="spellStart"/>
      <w:r w:rsidRPr="007A5426">
        <w:rPr>
          <w:rFonts w:ascii="Palatino Linotype" w:hAnsi="Palatino Linotype"/>
          <w:sz w:val="22"/>
          <w:szCs w:val="22"/>
        </w:rPr>
        <w:t>perception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in history and society, in </w:t>
      </w:r>
      <w:proofErr w:type="spellStart"/>
      <w:r w:rsidRPr="007A5426">
        <w:rPr>
          <w:rFonts w:ascii="Palatino Linotype" w:hAnsi="Palatino Linotype"/>
          <w:sz w:val="22"/>
          <w:szCs w:val="22"/>
        </w:rPr>
        <w:t>relationship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with </w:t>
      </w:r>
      <w:proofErr w:type="spellStart"/>
      <w:r w:rsidRPr="007A5426">
        <w:rPr>
          <w:rFonts w:ascii="Palatino Linotype" w:hAnsi="Palatino Linotype"/>
          <w:sz w:val="22"/>
          <w:szCs w:val="22"/>
        </w:rPr>
        <w:t>other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7A5426">
        <w:rPr>
          <w:rFonts w:ascii="Palatino Linotype" w:hAnsi="Palatino Linotype"/>
          <w:sz w:val="22"/>
          <w:szCs w:val="22"/>
        </w:rPr>
        <w:t>cultures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, </w:t>
      </w:r>
      <w:proofErr w:type="spellStart"/>
      <w:r w:rsidRPr="007A5426">
        <w:rPr>
          <w:rFonts w:ascii="Palatino Linotype" w:hAnsi="Palatino Linotype"/>
          <w:sz w:val="22"/>
          <w:szCs w:val="22"/>
        </w:rPr>
        <w:t>ideologies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7A5426">
        <w:rPr>
          <w:rFonts w:ascii="Palatino Linotype" w:hAnsi="Palatino Linotype"/>
          <w:sz w:val="22"/>
          <w:szCs w:val="22"/>
        </w:rPr>
        <w:t>as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7A5426">
        <w:rPr>
          <w:rFonts w:ascii="Palatino Linotype" w:hAnsi="Palatino Linotype"/>
          <w:sz w:val="22"/>
          <w:szCs w:val="22"/>
        </w:rPr>
        <w:t>well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7A5426">
        <w:rPr>
          <w:rFonts w:ascii="Palatino Linotype" w:hAnsi="Palatino Linotype"/>
          <w:sz w:val="22"/>
          <w:szCs w:val="22"/>
        </w:rPr>
        <w:t>as</w:t>
      </w:r>
      <w:proofErr w:type="spellEnd"/>
      <w:r w:rsidRPr="007A5426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7A5426">
        <w:rPr>
          <w:rFonts w:ascii="Palatino Linotype" w:hAnsi="Palatino Linotype"/>
          <w:sz w:val="22"/>
          <w:szCs w:val="22"/>
        </w:rPr>
        <w:t>imagination</w:t>
      </w:r>
      <w:proofErr w:type="spellEnd"/>
      <w:r w:rsidRPr="007A5426">
        <w:rPr>
          <w:rFonts w:ascii="Palatino Linotype" w:hAnsi="Palatino Linotype"/>
          <w:sz w:val="22"/>
          <w:szCs w:val="22"/>
        </w:rPr>
        <w:t>.</w:t>
      </w:r>
    </w:p>
    <w:p w14:paraId="499E744A" w14:textId="578A57BA" w:rsidR="007A5426" w:rsidRDefault="00991338" w:rsidP="007A5426">
      <w:pPr>
        <w:jc w:val="both"/>
        <w:rPr>
          <w:rFonts w:ascii="Palatino Linotype" w:eastAsia="Microsoft Yi Baiti" w:hAnsi="Palatino Linotype" w:cs="Microsoft Sans Serif"/>
          <w:sz w:val="22"/>
          <w:szCs w:val="22"/>
        </w:rPr>
      </w:pPr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The Journal 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is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 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biannual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, and the first 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issue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 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will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 be 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published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 in late Spring 2020. 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It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 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will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 be Open Access on OJS 3 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platform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 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within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 a project 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fostered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 by the 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Faculty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 of Studi umanistici (</w:t>
      </w:r>
      <w:proofErr w:type="spellStart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Humanities</w:t>
      </w:r>
      <w:proofErr w:type="spellEnd"/>
      <w:r w:rsidRPr="007A5426">
        <w:rPr>
          <w:rFonts w:ascii="Palatino Linotype" w:eastAsia="Microsoft Yi Baiti" w:hAnsi="Palatino Linotype" w:cs="Microsoft Sans Serif"/>
          <w:sz w:val="22"/>
          <w:szCs w:val="22"/>
        </w:rPr>
        <w:t>) of University of Milan</w:t>
      </w:r>
      <w:r w:rsidR="007A5426">
        <w:rPr>
          <w:rFonts w:ascii="Palatino Linotype" w:eastAsia="Microsoft Yi Baiti" w:hAnsi="Palatino Linotype" w:cs="Microsoft Sans Serif"/>
          <w:sz w:val="22"/>
          <w:szCs w:val="22"/>
        </w:rPr>
        <w:t>.</w:t>
      </w:r>
      <w:r w:rsidRPr="007A5426">
        <w:rPr>
          <w:rFonts w:ascii="Palatino Linotype" w:eastAsia="Microsoft Yi Baiti" w:hAnsi="Palatino Linotype" w:cs="Microsoft Sans Serif"/>
          <w:sz w:val="22"/>
          <w:szCs w:val="22"/>
        </w:rPr>
        <w:t xml:space="preserve"> </w:t>
      </w:r>
    </w:p>
    <w:p w14:paraId="75C7F649" w14:textId="4F953F82" w:rsidR="00303D4C" w:rsidRDefault="006043A5" w:rsidP="007A5426">
      <w:pPr>
        <w:jc w:val="center"/>
      </w:pPr>
      <w:hyperlink r:id="rId8" w:history="1">
        <w:r w:rsidR="00991338" w:rsidRPr="007A5426">
          <w:rPr>
            <w:rStyle w:val="Collegamentoipertestuale"/>
            <w:rFonts w:ascii="Palatino Linotype" w:eastAsia="Microsoft Yi Baiti" w:hAnsi="Palatino Linotype" w:cs="Microsoft Sans Serif"/>
            <w:sz w:val="22"/>
            <w:szCs w:val="22"/>
          </w:rPr>
          <w:t>https://riviste.unimi.it/index.php</w:t>
        </w:r>
      </w:hyperlink>
    </w:p>
    <w:sectPr w:rsidR="00303D4C" w:rsidSect="007A5426">
      <w:headerReference w:type="default" r:id="rId9"/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340D0" w14:textId="77777777" w:rsidR="006043A5" w:rsidRDefault="006043A5" w:rsidP="00303D4C">
      <w:pPr>
        <w:spacing w:after="0" w:line="240" w:lineRule="auto"/>
      </w:pPr>
      <w:r>
        <w:separator/>
      </w:r>
    </w:p>
  </w:endnote>
  <w:endnote w:type="continuationSeparator" w:id="0">
    <w:p w14:paraId="40CA0885" w14:textId="77777777" w:rsidR="006043A5" w:rsidRDefault="006043A5" w:rsidP="00303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1B21F" w14:textId="77777777" w:rsidR="006043A5" w:rsidRDefault="006043A5" w:rsidP="00303D4C">
      <w:pPr>
        <w:spacing w:after="0" w:line="240" w:lineRule="auto"/>
      </w:pPr>
      <w:r>
        <w:separator/>
      </w:r>
    </w:p>
  </w:footnote>
  <w:footnote w:type="continuationSeparator" w:id="0">
    <w:p w14:paraId="58B1D734" w14:textId="77777777" w:rsidR="006043A5" w:rsidRDefault="006043A5" w:rsidP="00303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386C5" w14:textId="4C3CF408" w:rsidR="00303D4C" w:rsidRDefault="00303D4C" w:rsidP="00303D4C">
    <w:pPr>
      <w:pStyle w:val="Intestazion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6AACD9" wp14:editId="07C8C42E">
          <wp:simplePos x="0" y="0"/>
          <wp:positionH relativeFrom="margin">
            <wp:align>center</wp:align>
          </wp:positionH>
          <wp:positionV relativeFrom="paragraph">
            <wp:posOffset>-430530</wp:posOffset>
          </wp:positionV>
          <wp:extent cx="2038350" cy="1163834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OQU_logo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116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4C6"/>
    <w:rsid w:val="00026223"/>
    <w:rsid w:val="000A0190"/>
    <w:rsid w:val="001E74A7"/>
    <w:rsid w:val="001F03E1"/>
    <w:rsid w:val="00207A38"/>
    <w:rsid w:val="002214C6"/>
    <w:rsid w:val="002C26EB"/>
    <w:rsid w:val="00303D4C"/>
    <w:rsid w:val="003359D4"/>
    <w:rsid w:val="0035133D"/>
    <w:rsid w:val="003F1DF7"/>
    <w:rsid w:val="0043554D"/>
    <w:rsid w:val="005274AE"/>
    <w:rsid w:val="006043A5"/>
    <w:rsid w:val="006E5C1B"/>
    <w:rsid w:val="00721334"/>
    <w:rsid w:val="007A5426"/>
    <w:rsid w:val="00840CFE"/>
    <w:rsid w:val="00867683"/>
    <w:rsid w:val="008D7453"/>
    <w:rsid w:val="00902030"/>
    <w:rsid w:val="00991338"/>
    <w:rsid w:val="009F239E"/>
    <w:rsid w:val="00A84E53"/>
    <w:rsid w:val="00BB694B"/>
    <w:rsid w:val="00C74640"/>
    <w:rsid w:val="00CA6E3A"/>
    <w:rsid w:val="00CF7DC0"/>
    <w:rsid w:val="00D73F12"/>
    <w:rsid w:val="00D801E8"/>
    <w:rsid w:val="00D9566F"/>
    <w:rsid w:val="00DE20FA"/>
    <w:rsid w:val="00E33B69"/>
    <w:rsid w:val="00F85020"/>
    <w:rsid w:val="00FC193E"/>
    <w:rsid w:val="15E0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7A237"/>
  <w15:docId w15:val="{36D03E5F-9429-442A-B2C7-D6B6E3055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3D4C"/>
    <w:pPr>
      <w:spacing w:after="200" w:line="276" w:lineRule="auto"/>
    </w:pPr>
    <w:rPr>
      <w:rFonts w:ascii="Times New Roman" w:eastAsia="Calibri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3D4C"/>
    <w:rPr>
      <w:rFonts w:ascii="Segoe UI" w:eastAsia="Calibri" w:hAnsi="Segoe UI" w:cs="Segoe UI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03D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3D4C"/>
    <w:rPr>
      <w:rFonts w:ascii="Times New Roman" w:eastAsia="Calibri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03D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3D4C"/>
    <w:rPr>
      <w:rFonts w:ascii="Times New Roman" w:eastAsia="Calibri" w:hAnsi="Times New Roman" w:cs="Times New Roman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84E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84E53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84E53"/>
    <w:rPr>
      <w:rFonts w:ascii="Times New Roman" w:eastAsia="Calibri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84E5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84E53"/>
    <w:rPr>
      <w:rFonts w:ascii="Times New Roman" w:eastAsia="Calibri" w:hAnsi="Times New Roman" w:cs="Times New Roman"/>
      <w:b/>
      <w:bCs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40C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40CFE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91338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8502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A54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5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viste.unimi.it/index.ph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oqu@unimi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302</Words>
  <Characters>1614</Characters>
  <Application>Microsoft Office Word</Application>
  <DocSecurity>0</DocSecurity>
  <Lines>47</Lines>
  <Paragraphs>30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13</cp:revision>
  <dcterms:created xsi:type="dcterms:W3CDTF">2019-12-11T15:18:00Z</dcterms:created>
  <dcterms:modified xsi:type="dcterms:W3CDTF">2020-01-29T14:14:00Z</dcterms:modified>
</cp:coreProperties>
</file>